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F5248" w14:textId="77777777" w:rsidR="00245597" w:rsidRDefault="00245597" w:rsidP="00245597">
      <w:pPr>
        <w:pStyle w:val="Bulleted1"/>
        <w:rPr>
          <w:rFonts w:ascii="Arial" w:hAnsi="Arial" w:cs="Arial"/>
          <w:szCs w:val="24"/>
        </w:rPr>
      </w:pPr>
      <w:r w:rsidRPr="00C718F0">
        <w:rPr>
          <w:rFonts w:ascii="Arial" w:hAnsi="Arial" w:cs="Arial"/>
          <w:szCs w:val="24"/>
        </w:rPr>
        <w:t>Volledig gesloten en met blauwe poedergelakte kokerprofielen, 40x40mm, gelast montage-element: hoogte 112 cm, conform NBN EN 33:2011, geschikt voor hang-wc’s met maximale lengte van 70 cm</w:t>
      </w:r>
    </w:p>
    <w:p w14:paraId="5536CF82" w14:textId="77777777" w:rsidR="00547CB4" w:rsidRPr="00EB48B6" w:rsidRDefault="00547CB4" w:rsidP="00547CB4">
      <w:pPr>
        <w:pStyle w:val="Bulleted1"/>
        <w:rPr>
          <w:rFonts w:ascii="Arial" w:hAnsi="Arial" w:cs="Arial"/>
          <w:szCs w:val="24"/>
          <w:lang w:val="nl-BE"/>
        </w:rPr>
      </w:pPr>
      <w:r w:rsidRPr="00EB48B6">
        <w:rPr>
          <w:rFonts w:ascii="Arial" w:hAnsi="Arial" w:cs="Arial"/>
          <w:szCs w:val="24"/>
          <w:lang w:val="nl-BE"/>
        </w:rPr>
        <w:t>De 2 metalen muur</w:t>
      </w:r>
      <w:r>
        <w:rPr>
          <w:rFonts w:ascii="Arial" w:hAnsi="Arial" w:cs="Arial"/>
          <w:szCs w:val="24"/>
          <w:lang w:val="nl-BE"/>
        </w:rPr>
        <w:t>bevestigingen, M10,</w:t>
      </w:r>
      <w:r w:rsidRPr="00EB48B6">
        <w:rPr>
          <w:rFonts w:ascii="Arial" w:hAnsi="Arial" w:cs="Arial"/>
          <w:szCs w:val="24"/>
          <w:lang w:val="nl-BE"/>
        </w:rPr>
        <w:t xml:space="preserve"> </w:t>
      </w:r>
      <w:r>
        <w:rPr>
          <w:rFonts w:ascii="Arial" w:hAnsi="Arial" w:cs="Arial"/>
          <w:szCs w:val="24"/>
          <w:lang w:val="nl-BE"/>
        </w:rPr>
        <w:t>zorgen ervoor dat het kader geschikt is voor</w:t>
      </w:r>
      <w:r w:rsidRPr="008835E2">
        <w:rPr>
          <w:rFonts w:ascii="Arial" w:hAnsi="Arial" w:cs="Arial"/>
          <w:szCs w:val="24"/>
          <w:lang w:val="nl-BE"/>
        </w:rPr>
        <w:t xml:space="preserve"> hang-wc’s met een maximale statische belasting van 400 kg volgens NBN EN 997.</w:t>
      </w:r>
    </w:p>
    <w:p w14:paraId="10DC4418" w14:textId="77777777" w:rsidR="00547CB4" w:rsidRPr="00AC0CE6" w:rsidRDefault="00547CB4" w:rsidP="00547CB4">
      <w:pPr>
        <w:pStyle w:val="Bulleted1"/>
        <w:rPr>
          <w:rFonts w:ascii="Arial" w:hAnsi="Arial" w:cs="Arial"/>
          <w:szCs w:val="24"/>
          <w:lang w:val="nl-BE"/>
        </w:rPr>
      </w:pPr>
      <w:r w:rsidRPr="00AC0CE6">
        <w:rPr>
          <w:rFonts w:ascii="Arial" w:hAnsi="Arial" w:cs="Arial"/>
          <w:szCs w:val="24"/>
          <w:lang w:val="nl-BE"/>
        </w:rPr>
        <w:t xml:space="preserve">Het uit één stuk geblazen inbouwspoelreservoir van PE, gecertificeerd door Belgaqua, </w:t>
      </w:r>
      <w:r w:rsidRPr="00AC0CE6">
        <w:rPr>
          <w:rFonts w:ascii="Arial" w:hAnsi="Arial" w:cs="Arial"/>
          <w:szCs w:val="24"/>
        </w:rPr>
        <w:t xml:space="preserve">waarbij instabiliteit en vervorming worden voorkomen door de specifieke vormgeving van het reservoir, zonder toevoeging van bijkomende stukken en zijn schroefloze bevestiging </w:t>
      </w:r>
      <w:r w:rsidRPr="00AC0CE6">
        <w:rPr>
          <w:rFonts w:ascii="Arial" w:hAnsi="Arial" w:cs="Arial"/>
          <w:szCs w:val="24"/>
          <w:lang w:val="nl-BE"/>
        </w:rPr>
        <w:t>in het montage-element</w:t>
      </w:r>
    </w:p>
    <w:p w14:paraId="2BFE84C9" w14:textId="77777777" w:rsidR="00547CB4" w:rsidRDefault="00547CB4" w:rsidP="00547CB4">
      <w:pPr>
        <w:pStyle w:val="Bulleted1"/>
        <w:rPr>
          <w:rFonts w:ascii="Arial" w:hAnsi="Arial" w:cs="Arial"/>
          <w:szCs w:val="24"/>
          <w:lang w:val="nl-BE"/>
        </w:rPr>
      </w:pPr>
      <w:r w:rsidRPr="002C22F4">
        <w:rPr>
          <w:rFonts w:ascii="Arial" w:hAnsi="Arial" w:cs="Arial"/>
          <w:szCs w:val="24"/>
          <w:lang w:val="nl-BE"/>
        </w:rPr>
        <w:t xml:space="preserve">Het spoelreservoir heeft een gesloten ruwbouwbescherming van harde </w:t>
      </w:r>
      <w:r>
        <w:rPr>
          <w:rFonts w:ascii="Arial" w:hAnsi="Arial" w:cs="Arial"/>
          <w:szCs w:val="24"/>
          <w:lang w:val="nl-BE"/>
        </w:rPr>
        <w:t xml:space="preserve">en geribde </w:t>
      </w:r>
      <w:r w:rsidRPr="002C22F4">
        <w:rPr>
          <w:rFonts w:ascii="Arial" w:hAnsi="Arial" w:cs="Arial"/>
          <w:szCs w:val="24"/>
          <w:lang w:val="nl-BE"/>
        </w:rPr>
        <w:t>kunststof (SB)</w:t>
      </w:r>
      <w:r>
        <w:rPr>
          <w:rFonts w:ascii="Arial" w:hAnsi="Arial" w:cs="Arial"/>
          <w:szCs w:val="24"/>
          <w:lang w:val="nl-BE"/>
        </w:rPr>
        <w:t xml:space="preserve"> en aan de buitenzijde een externe isolatie tegen condensvorming in EPS, vervaardigd uit één stuk.</w:t>
      </w:r>
    </w:p>
    <w:p w14:paraId="29A2BB71" w14:textId="77777777" w:rsidR="00547CB4" w:rsidRPr="00EB48B6" w:rsidRDefault="00547CB4" w:rsidP="00547CB4">
      <w:pPr>
        <w:pStyle w:val="Bulleted1"/>
        <w:rPr>
          <w:rFonts w:ascii="Arial" w:hAnsi="Arial" w:cs="Arial"/>
          <w:szCs w:val="24"/>
          <w:lang w:val="nl-BE"/>
        </w:rPr>
      </w:pPr>
      <w:r>
        <w:rPr>
          <w:rFonts w:ascii="Arial" w:hAnsi="Arial" w:cs="Arial"/>
          <w:szCs w:val="24"/>
          <w:lang w:val="nl-BE"/>
        </w:rPr>
        <w:t>Het</w:t>
      </w:r>
      <w:r w:rsidRPr="002C22F4">
        <w:rPr>
          <w:rFonts w:ascii="Arial" w:hAnsi="Arial" w:cs="Arial"/>
          <w:szCs w:val="24"/>
          <w:lang w:val="nl-BE"/>
        </w:rPr>
        <w:t xml:space="preserve"> </w:t>
      </w:r>
      <w:r>
        <w:rPr>
          <w:rFonts w:ascii="Arial" w:hAnsi="Arial" w:cs="Arial"/>
          <w:szCs w:val="24"/>
          <w:lang w:val="nl-BE"/>
        </w:rPr>
        <w:t>reservoir bezit een</w:t>
      </w:r>
      <w:r w:rsidRPr="002E5D10">
        <w:rPr>
          <w:rFonts w:ascii="Arial" w:hAnsi="Arial" w:cs="Arial"/>
          <w:szCs w:val="24"/>
          <w:lang w:val="nl-BE"/>
        </w:rPr>
        <w:t xml:space="preserve"> PE-spoelbocht</w:t>
      </w:r>
      <w:r>
        <w:rPr>
          <w:rFonts w:ascii="Arial" w:hAnsi="Arial" w:cs="Arial"/>
          <w:szCs w:val="24"/>
          <w:lang w:val="nl-BE"/>
        </w:rPr>
        <w:t xml:space="preserve"> </w:t>
      </w:r>
      <w:r w:rsidRPr="004642F4">
        <w:rPr>
          <w:rFonts w:ascii="Arial" w:hAnsi="Arial" w:cs="Arial"/>
          <w:szCs w:val="24"/>
          <w:lang w:val="nl-BE"/>
        </w:rPr>
        <w:t xml:space="preserve">(ø56 mm x ø45 mm) </w:t>
      </w:r>
      <w:r w:rsidRPr="002E5D10">
        <w:rPr>
          <w:rFonts w:ascii="Arial" w:hAnsi="Arial" w:cs="Arial"/>
          <w:szCs w:val="24"/>
          <w:lang w:val="nl-BE"/>
        </w:rPr>
        <w:t xml:space="preserve">die d.m.v. een spiegellas aan het reservoir verbonden is </w:t>
      </w:r>
      <w:r>
        <w:rPr>
          <w:rFonts w:ascii="Arial" w:hAnsi="Arial" w:cs="Arial"/>
          <w:szCs w:val="24"/>
          <w:lang w:val="nl-BE"/>
        </w:rPr>
        <w:t xml:space="preserve">en </w:t>
      </w:r>
      <w:r w:rsidRPr="002E5D10">
        <w:rPr>
          <w:rFonts w:ascii="Arial" w:hAnsi="Arial" w:cs="Arial"/>
          <w:szCs w:val="24"/>
          <w:lang w:val="nl-BE"/>
        </w:rPr>
        <w:t xml:space="preserve">met een lipje in een gleuf van het kader </w:t>
      </w:r>
      <w:r>
        <w:rPr>
          <w:rFonts w:ascii="Arial" w:hAnsi="Arial" w:cs="Arial"/>
          <w:szCs w:val="24"/>
          <w:lang w:val="nl-BE"/>
        </w:rPr>
        <w:t xml:space="preserve">stevig </w:t>
      </w:r>
      <w:r w:rsidRPr="002E5D10">
        <w:rPr>
          <w:rFonts w:ascii="Arial" w:hAnsi="Arial" w:cs="Arial"/>
          <w:szCs w:val="24"/>
          <w:lang w:val="nl-BE"/>
        </w:rPr>
        <w:t xml:space="preserve">verankerd </w:t>
      </w:r>
      <w:r>
        <w:rPr>
          <w:rFonts w:ascii="Arial" w:hAnsi="Arial" w:cs="Arial"/>
          <w:szCs w:val="24"/>
          <w:lang w:val="nl-BE"/>
        </w:rPr>
        <w:t>is</w:t>
      </w:r>
      <w:r w:rsidRPr="002E5D10">
        <w:rPr>
          <w:rFonts w:ascii="Arial" w:hAnsi="Arial" w:cs="Arial"/>
          <w:szCs w:val="24"/>
          <w:lang w:val="nl-BE"/>
        </w:rPr>
        <w:t>.</w:t>
      </w:r>
    </w:p>
    <w:p w14:paraId="5B721E44" w14:textId="77777777" w:rsidR="00547CB4" w:rsidRPr="00EB48B6" w:rsidRDefault="00547CB4" w:rsidP="00547CB4">
      <w:pPr>
        <w:pStyle w:val="Bulleted1"/>
        <w:rPr>
          <w:rFonts w:ascii="Arial" w:hAnsi="Arial" w:cs="Arial"/>
          <w:szCs w:val="24"/>
          <w:lang w:val="nl-BE"/>
        </w:rPr>
      </w:pPr>
      <w:r w:rsidRPr="00BE57BF">
        <w:rPr>
          <w:rFonts w:ascii="Arial" w:hAnsi="Arial" w:cs="Arial"/>
          <w:szCs w:val="24"/>
          <w:lang w:val="nl-BE"/>
        </w:rPr>
        <w:t xml:space="preserve">Het onderhoud van het inbouwspoelreservoir, waarvan de wisselstukken </w:t>
      </w:r>
      <w:r>
        <w:rPr>
          <w:rFonts w:ascii="Arial" w:hAnsi="Arial" w:cs="Arial"/>
          <w:szCs w:val="24"/>
          <w:lang w:val="nl-BE"/>
        </w:rPr>
        <w:t xml:space="preserve">minstens </w:t>
      </w:r>
      <w:r w:rsidRPr="00BE57BF">
        <w:rPr>
          <w:rFonts w:ascii="Arial" w:hAnsi="Arial" w:cs="Arial"/>
          <w:szCs w:val="24"/>
          <w:lang w:val="nl-BE"/>
        </w:rPr>
        <w:t>50</w:t>
      </w:r>
      <w:r>
        <w:rPr>
          <w:rFonts w:ascii="Arial" w:hAnsi="Arial" w:cs="Arial"/>
          <w:szCs w:val="24"/>
          <w:lang w:val="nl-BE"/>
        </w:rPr>
        <w:t xml:space="preserve"> </w:t>
      </w:r>
      <w:r w:rsidRPr="00BE57BF">
        <w:rPr>
          <w:rFonts w:ascii="Arial" w:hAnsi="Arial" w:cs="Arial"/>
          <w:szCs w:val="24"/>
          <w:lang w:val="nl-BE"/>
        </w:rPr>
        <w:t xml:space="preserve">jaar beschikbaar blijven, gebeurt zonder gereedschap, net zoals het plaatsen en het (in functie van de </w:t>
      </w:r>
      <w:r>
        <w:rPr>
          <w:rFonts w:ascii="Arial" w:hAnsi="Arial" w:cs="Arial"/>
          <w:szCs w:val="24"/>
          <w:lang w:val="nl-BE"/>
        </w:rPr>
        <w:t>afwerkingsdikte</w:t>
      </w:r>
      <w:r w:rsidRPr="00BE57BF">
        <w:rPr>
          <w:rFonts w:ascii="Arial" w:hAnsi="Arial" w:cs="Arial"/>
          <w:szCs w:val="24"/>
          <w:lang w:val="nl-BE"/>
        </w:rPr>
        <w:t>) inkorten van de ruwbouwbescherming</w:t>
      </w:r>
      <w:r>
        <w:rPr>
          <w:rFonts w:ascii="Arial" w:hAnsi="Arial" w:cs="Arial"/>
          <w:szCs w:val="24"/>
          <w:lang w:val="nl-BE"/>
        </w:rPr>
        <w:t>.</w:t>
      </w:r>
    </w:p>
    <w:p w14:paraId="28945DDB" w14:textId="77777777" w:rsidR="009D2F95" w:rsidRPr="001C6938" w:rsidRDefault="009D2F95" w:rsidP="009D2F95">
      <w:pPr>
        <w:pStyle w:val="Bulleted1"/>
        <w:rPr>
          <w:rFonts w:ascii="Arial" w:hAnsi="Arial" w:cs="Arial"/>
          <w:szCs w:val="24"/>
          <w:lang w:val="nl-BE"/>
        </w:rPr>
      </w:pPr>
      <w:r w:rsidRPr="001C6938">
        <w:rPr>
          <w:rFonts w:ascii="Arial" w:hAnsi="Arial" w:cs="Arial"/>
          <w:szCs w:val="24"/>
          <w:lang w:val="nl-BE"/>
        </w:rPr>
        <w:t xml:space="preserve">De </w:t>
      </w:r>
      <w:r>
        <w:rPr>
          <w:rFonts w:ascii="Arial" w:hAnsi="Arial" w:cs="Arial"/>
          <w:szCs w:val="24"/>
          <w:lang w:val="nl-BE"/>
        </w:rPr>
        <w:t>k</w:t>
      </w:r>
      <w:r w:rsidRPr="001C6938">
        <w:rPr>
          <w:rFonts w:ascii="Arial" w:hAnsi="Arial" w:cs="Arial"/>
          <w:szCs w:val="24"/>
          <w:lang w:val="nl-BE"/>
        </w:rPr>
        <w:t>lok, geklikt in een klokhouder</w:t>
      </w:r>
      <w:r>
        <w:rPr>
          <w:rFonts w:ascii="Arial" w:hAnsi="Arial" w:cs="Arial"/>
          <w:szCs w:val="24"/>
          <w:lang w:val="nl-BE"/>
        </w:rPr>
        <w:t>,</w:t>
      </w:r>
      <w:r w:rsidRPr="001C6938">
        <w:rPr>
          <w:rFonts w:ascii="Arial" w:hAnsi="Arial" w:cs="Arial"/>
          <w:szCs w:val="24"/>
          <w:lang w:val="nl-BE"/>
        </w:rPr>
        <w:t xml:space="preserve"> die met een conische dichting in het reservoir geduwd wordt en voorzien is van een debietmoderator met 5 instellingen, biedt de mogelijkheid om de spoelhoeveelheid van de grote en kleine spoeling in te stellen van respectievelijk 4 tot 7,5 liter en 2 tot 4liter, zonder het watervolume in de reservoir aan te passen.</w:t>
      </w:r>
    </w:p>
    <w:p w14:paraId="5C4969D0" w14:textId="77777777" w:rsidR="009D2F95" w:rsidRPr="00891F2A" w:rsidRDefault="009D2F95" w:rsidP="009D2F95">
      <w:pPr>
        <w:pStyle w:val="Bulleted1"/>
        <w:rPr>
          <w:rFonts w:ascii="Arial" w:hAnsi="Arial" w:cs="Arial"/>
          <w:szCs w:val="24"/>
          <w:lang w:val="nl-BE"/>
        </w:rPr>
      </w:pPr>
      <w:r w:rsidRPr="00891F2A">
        <w:rPr>
          <w:rFonts w:ascii="Arial" w:hAnsi="Arial" w:cs="Arial"/>
          <w:szCs w:val="24"/>
          <w:lang w:val="nl-BE"/>
        </w:rPr>
        <w:t>De kunststoffen vlotterkraan werkt tussen 0,1 en 10 bar</w:t>
      </w:r>
    </w:p>
    <w:p w14:paraId="076D44C8" w14:textId="77777777" w:rsidR="009D2F95" w:rsidRPr="00891F2A" w:rsidRDefault="009D2F95" w:rsidP="009D2F95">
      <w:pPr>
        <w:pStyle w:val="Bulleted2"/>
        <w:rPr>
          <w:rFonts w:ascii="Arial" w:hAnsi="Arial" w:cs="Arial"/>
          <w:szCs w:val="24"/>
          <w:lang w:val="nl-BE"/>
        </w:rPr>
      </w:pPr>
      <w:r w:rsidRPr="00891F2A">
        <w:rPr>
          <w:rFonts w:ascii="Arial" w:hAnsi="Arial" w:cs="Arial"/>
          <w:szCs w:val="24"/>
          <w:lang w:val="nl-BE"/>
        </w:rPr>
        <w:t xml:space="preserve">en zorgt door het progressief afsluiten van de watertoevoer, gebaseerd op het </w:t>
      </w:r>
      <w:proofErr w:type="spellStart"/>
      <w:r w:rsidRPr="00891F2A">
        <w:rPr>
          <w:rFonts w:ascii="Arial" w:hAnsi="Arial" w:cs="Arial"/>
          <w:szCs w:val="24"/>
          <w:lang w:val="nl-BE"/>
        </w:rPr>
        <w:t>servo</w:t>
      </w:r>
      <w:proofErr w:type="spellEnd"/>
      <w:r w:rsidRPr="00891F2A">
        <w:rPr>
          <w:rFonts w:ascii="Arial" w:hAnsi="Arial" w:cs="Arial"/>
          <w:szCs w:val="24"/>
          <w:lang w:val="nl-BE"/>
        </w:rPr>
        <w:t xml:space="preserve">-principe, voor een snelle en zeer geruisarme vulling van het reservoir </w:t>
      </w:r>
      <w:r>
        <w:rPr>
          <w:rFonts w:ascii="Arial" w:hAnsi="Arial" w:cs="Arial"/>
          <w:szCs w:val="24"/>
          <w:lang w:val="nl-BE"/>
        </w:rPr>
        <w:br/>
      </w:r>
      <w:r w:rsidRPr="00891F2A">
        <w:rPr>
          <w:rFonts w:ascii="Arial" w:hAnsi="Arial" w:cs="Arial"/>
          <w:szCs w:val="24"/>
          <w:lang w:val="nl-BE"/>
        </w:rPr>
        <w:t xml:space="preserve">(7 dB(A) </w:t>
      </w:r>
      <w:r>
        <w:rPr>
          <w:rFonts w:ascii="Arial" w:hAnsi="Arial" w:cs="Arial"/>
          <w:szCs w:val="24"/>
          <w:lang w:val="nl-BE"/>
        </w:rPr>
        <w:t xml:space="preserve">bij een druk van </w:t>
      </w:r>
      <w:r w:rsidRPr="00891F2A">
        <w:rPr>
          <w:rFonts w:ascii="Arial" w:hAnsi="Arial" w:cs="Arial"/>
          <w:szCs w:val="24"/>
          <w:lang w:val="nl-BE"/>
        </w:rPr>
        <w:t>3 bar)</w:t>
      </w:r>
    </w:p>
    <w:p w14:paraId="05F45592" w14:textId="77777777" w:rsidR="009D2F95" w:rsidRPr="00FE147E" w:rsidRDefault="009D2F95" w:rsidP="009D2F95">
      <w:pPr>
        <w:pStyle w:val="Bulleted2"/>
        <w:rPr>
          <w:rFonts w:ascii="Arial" w:hAnsi="Arial" w:cs="Arial"/>
          <w:szCs w:val="24"/>
          <w:lang w:val="nl-BE"/>
        </w:rPr>
      </w:pPr>
      <w:r w:rsidRPr="00FE147E">
        <w:rPr>
          <w:rFonts w:ascii="Arial" w:hAnsi="Arial" w:cs="Arial"/>
          <w:szCs w:val="24"/>
          <w:lang w:val="nl-BE"/>
        </w:rPr>
        <w:t xml:space="preserve">Deze wordt aan de achterwand van </w:t>
      </w:r>
      <w:r>
        <w:rPr>
          <w:rFonts w:ascii="Arial" w:hAnsi="Arial" w:cs="Arial"/>
          <w:szCs w:val="24"/>
          <w:lang w:val="nl-BE"/>
        </w:rPr>
        <w:t xml:space="preserve">het reservoir </w:t>
      </w:r>
      <w:r w:rsidRPr="00FE147E">
        <w:rPr>
          <w:rFonts w:ascii="Arial" w:hAnsi="Arial" w:cs="Arial"/>
          <w:szCs w:val="24"/>
          <w:lang w:val="nl-BE"/>
        </w:rPr>
        <w:t>bevestigd om voldoende stabiliteit te garanderen bij het vullen</w:t>
      </w:r>
    </w:p>
    <w:p w14:paraId="1D84EB9F" w14:textId="77777777" w:rsidR="009D2F95" w:rsidRPr="00FE147E" w:rsidRDefault="009D2F95" w:rsidP="009D2F95">
      <w:pPr>
        <w:pStyle w:val="Bulleted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H</w:t>
      </w:r>
      <w:r w:rsidRPr="00FE147E">
        <w:rPr>
          <w:rFonts w:ascii="Arial" w:hAnsi="Arial" w:cs="Arial"/>
          <w:szCs w:val="24"/>
        </w:rPr>
        <w:t>et overbrengingsmechanisme tussen bedieningsplaat en klok is een apart stuk dat functioneert zonder veren en onafhankelijk van de beschermplaat</w:t>
      </w:r>
      <w:r>
        <w:rPr>
          <w:rFonts w:ascii="Arial" w:hAnsi="Arial" w:cs="Arial"/>
          <w:szCs w:val="24"/>
        </w:rPr>
        <w:t>.</w:t>
      </w:r>
    </w:p>
    <w:p w14:paraId="18F98B8C" w14:textId="77777777" w:rsidR="009D2F95" w:rsidRPr="00FE147E" w:rsidRDefault="009D2F95" w:rsidP="009D2F95">
      <w:pPr>
        <w:pStyle w:val="Bulleted1"/>
        <w:rPr>
          <w:rFonts w:ascii="Arial" w:hAnsi="Arial" w:cs="Arial"/>
          <w:szCs w:val="24"/>
        </w:rPr>
      </w:pPr>
      <w:r w:rsidRPr="00FE147E">
        <w:rPr>
          <w:rFonts w:ascii="Arial" w:hAnsi="Arial" w:cs="Arial"/>
          <w:szCs w:val="24"/>
          <w:lang w:val="nl-BE"/>
        </w:rPr>
        <w:t>H</w:t>
      </w:r>
      <w:r w:rsidRPr="00FE147E">
        <w:rPr>
          <w:rFonts w:ascii="Arial" w:hAnsi="Arial" w:cs="Arial"/>
          <w:szCs w:val="24"/>
        </w:rPr>
        <w:t>et lichaam van de hoekstopkraan, voorzien van een aanslag die dienst doet als verdraaibeveiliging, wordt door middel van een tegenmoer op het reservoir bevestigd</w:t>
      </w:r>
      <w:r>
        <w:rPr>
          <w:rFonts w:ascii="Arial" w:hAnsi="Arial" w:cs="Arial"/>
          <w:szCs w:val="24"/>
        </w:rPr>
        <w:t>.</w:t>
      </w:r>
    </w:p>
    <w:p w14:paraId="23C128D2" w14:textId="22EE6F68" w:rsidR="002C1844" w:rsidRPr="002C1844" w:rsidRDefault="002C1844" w:rsidP="002C1844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>
        <w:rPr>
          <w:rFonts w:ascii="Arial" w:hAnsi="Arial"/>
          <w:b/>
        </w:rPr>
        <w:t>Afmetingen</w:t>
      </w:r>
    </w:p>
    <w:p w14:paraId="1617A27C" w14:textId="77777777" w:rsidR="002C1844" w:rsidRPr="002C1844" w:rsidRDefault="002C1844" w:rsidP="002C1844"/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A96C75" w:rsidRPr="00A96C75" w14:paraId="3FB99451" w14:textId="77777777" w:rsidTr="00A220AA">
        <w:tc>
          <w:tcPr>
            <w:tcW w:w="1163" w:type="dxa"/>
          </w:tcPr>
          <w:p w14:paraId="4F621F78" w14:textId="77777777" w:rsidR="0020639C" w:rsidRPr="00A96C75" w:rsidRDefault="0020639C" w:rsidP="00157D48">
            <w:r w:rsidRPr="00A96C75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A96C75" w:rsidRDefault="006D7C06" w:rsidP="00157D48">
            <w:pPr>
              <w:jc w:val="right"/>
            </w:pPr>
            <w:r w:rsidRPr="00A96C75">
              <w:rPr>
                <w:rFonts w:ascii="Arial" w:hAnsi="Arial"/>
              </w:rPr>
              <w:t>5</w:t>
            </w:r>
            <w:r w:rsidR="00A220AA" w:rsidRPr="00A96C75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A96C75" w:rsidRDefault="0020639C" w:rsidP="00157D48"/>
        </w:tc>
        <w:tc>
          <w:tcPr>
            <w:tcW w:w="142" w:type="dxa"/>
          </w:tcPr>
          <w:p w14:paraId="1B767BD8" w14:textId="77777777" w:rsidR="0020639C" w:rsidRPr="00A96C75" w:rsidRDefault="0020639C" w:rsidP="00157D48"/>
        </w:tc>
        <w:tc>
          <w:tcPr>
            <w:tcW w:w="142" w:type="dxa"/>
          </w:tcPr>
          <w:p w14:paraId="2B79BBDA" w14:textId="77777777" w:rsidR="0020639C" w:rsidRPr="00A96C75" w:rsidRDefault="0020639C" w:rsidP="00157D48"/>
        </w:tc>
        <w:tc>
          <w:tcPr>
            <w:tcW w:w="454" w:type="dxa"/>
          </w:tcPr>
          <w:p w14:paraId="78285E61" w14:textId="77777777" w:rsidR="0020639C" w:rsidRPr="00A96C75" w:rsidRDefault="0020639C" w:rsidP="00157D48">
            <w:r w:rsidRPr="00A96C75">
              <w:rPr>
                <w:rFonts w:ascii="Arial" w:hAnsi="Arial"/>
              </w:rPr>
              <w:t>cm</w:t>
            </w:r>
          </w:p>
        </w:tc>
      </w:tr>
      <w:tr w:rsidR="00A96C75" w:rsidRPr="00A96C75" w14:paraId="09B9AAAC" w14:textId="77777777" w:rsidTr="00A220AA">
        <w:tc>
          <w:tcPr>
            <w:tcW w:w="1163" w:type="dxa"/>
          </w:tcPr>
          <w:p w14:paraId="4D7BC29D" w14:textId="77777777" w:rsidR="0020639C" w:rsidRPr="00A96C75" w:rsidRDefault="0020639C" w:rsidP="00157D48">
            <w:r w:rsidRPr="00A96C75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77777777" w:rsidR="0020639C" w:rsidRPr="00A96C75" w:rsidRDefault="0020639C" w:rsidP="00157D48">
            <w:pPr>
              <w:jc w:val="right"/>
            </w:pPr>
            <w:r w:rsidRPr="00A96C75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05DF14C" w14:textId="77777777" w:rsidR="0020639C" w:rsidRPr="00A96C75" w:rsidRDefault="0020639C" w:rsidP="00157D48"/>
        </w:tc>
        <w:tc>
          <w:tcPr>
            <w:tcW w:w="142" w:type="dxa"/>
          </w:tcPr>
          <w:p w14:paraId="3EFEC594" w14:textId="77777777" w:rsidR="0020639C" w:rsidRPr="00A96C75" w:rsidRDefault="0020639C" w:rsidP="00157D48"/>
        </w:tc>
        <w:tc>
          <w:tcPr>
            <w:tcW w:w="142" w:type="dxa"/>
          </w:tcPr>
          <w:p w14:paraId="4EEE97DB" w14:textId="77777777" w:rsidR="0020639C" w:rsidRPr="00A96C75" w:rsidRDefault="0020639C" w:rsidP="00157D48"/>
        </w:tc>
        <w:tc>
          <w:tcPr>
            <w:tcW w:w="454" w:type="dxa"/>
          </w:tcPr>
          <w:p w14:paraId="32448546" w14:textId="77777777" w:rsidR="0020639C" w:rsidRPr="00A96C75" w:rsidRDefault="0020639C" w:rsidP="00157D48">
            <w:r w:rsidRPr="00A96C75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A96C75" w:rsidRDefault="00016FF3" w:rsidP="008D0552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t>Plaatsing</w:t>
      </w:r>
    </w:p>
    <w:p w14:paraId="70DF0594" w14:textId="127C3EEA" w:rsidR="008C0266" w:rsidRPr="00A96C75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 w:rsidRPr="00A96C75">
        <w:rPr>
          <w:rFonts w:ascii="Arial" w:hAnsi="Arial"/>
        </w:rPr>
        <w:t>Volgens de richtlijnen van de fabrikant</w:t>
      </w:r>
    </w:p>
    <w:p w14:paraId="500416FE" w14:textId="77777777" w:rsidR="003E29A0" w:rsidRPr="00A96C75" w:rsidRDefault="003E29A0" w:rsidP="003E29A0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</w:p>
    <w:p w14:paraId="594EA612" w14:textId="77777777" w:rsidR="009D2F95" w:rsidRDefault="009D2F95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4EC79291" w:rsidR="000C0EB2" w:rsidRPr="00A96C75" w:rsidRDefault="000C0EB2" w:rsidP="000C0EB2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96C75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61F27495" w:rsidR="000C0EB2" w:rsidRPr="00A96C75" w:rsidRDefault="008B20E0" w:rsidP="00592EB0">
            <w:pPr>
              <w:rPr>
                <w:rFonts w:ascii="Arial" w:hAnsi="Arial" w:cs="Arial"/>
              </w:rPr>
            </w:pPr>
            <w:bookmarkStart w:id="0" w:name="_Hlk36116982"/>
            <w:r w:rsidRPr="00A96C75">
              <w:rPr>
                <w:rFonts w:ascii="Arial" w:hAnsi="Arial" w:cs="Arial"/>
                <w:noProof/>
              </w:rPr>
              <w:drawing>
                <wp:inline distT="0" distB="0" distL="0" distR="0" wp14:anchorId="2D6F50FF" wp14:editId="22830A73">
                  <wp:extent cx="1085215" cy="2160270"/>
                  <wp:effectExtent l="0" t="0" r="635" b="0"/>
                  <wp:docPr id="15280233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802336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2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2CB89B" w14:textId="77777777" w:rsidR="000C0EB2" w:rsidRPr="00A96C75" w:rsidRDefault="008B20E0" w:rsidP="0046685E">
            <w:pPr>
              <w:rPr>
                <w:rFonts w:ascii="Arial" w:hAnsi="Arial" w:cs="Arial"/>
              </w:rPr>
            </w:pPr>
            <w:r w:rsidRPr="00A96C75">
              <w:rPr>
                <w:rFonts w:ascii="Arial" w:hAnsi="Arial" w:cs="Arial"/>
                <w:noProof/>
              </w:rPr>
              <w:drawing>
                <wp:inline distT="0" distB="0" distL="0" distR="0" wp14:anchorId="7314EE2A" wp14:editId="6F4BBCFD">
                  <wp:extent cx="1346693" cy="1816595"/>
                  <wp:effectExtent l="0" t="0" r="6350" b="0"/>
                  <wp:docPr id="15789806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898068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167" cy="1830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9B97AD" w14:textId="77777777" w:rsidR="007D4AAD" w:rsidRPr="00A96C75" w:rsidRDefault="007D4AAD" w:rsidP="0046685E">
            <w:pPr>
              <w:rPr>
                <w:rFonts w:ascii="Arial" w:hAnsi="Arial" w:cs="Arial"/>
              </w:rPr>
            </w:pPr>
          </w:p>
        </w:tc>
        <w:tc>
          <w:tcPr>
            <w:tcW w:w="3342" w:type="dxa"/>
            <w:vAlign w:val="bottom"/>
          </w:tcPr>
          <w:p w14:paraId="4A16C19B" w14:textId="00F95314" w:rsidR="000C0EB2" w:rsidRPr="00A96C75" w:rsidRDefault="008B20E0" w:rsidP="00592EB0">
            <w:pPr>
              <w:rPr>
                <w:rFonts w:ascii="Arial" w:hAnsi="Arial" w:cs="Arial"/>
              </w:rPr>
            </w:pPr>
            <w:r w:rsidRPr="00A96C75">
              <w:rPr>
                <w:rFonts w:ascii="Arial" w:hAnsi="Arial" w:cs="Arial"/>
                <w:noProof/>
              </w:rPr>
              <w:drawing>
                <wp:inline distT="0" distB="0" distL="0" distR="0" wp14:anchorId="77F4C4D5" wp14:editId="043023C8">
                  <wp:extent cx="1219200" cy="2160270"/>
                  <wp:effectExtent l="0" t="0" r="0" b="0"/>
                  <wp:docPr id="4020468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04685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24C5D724" w14:textId="77777777" w:rsidR="000C0EB2" w:rsidRPr="00A96C75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A96C75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5B27A" w14:textId="77777777" w:rsidR="00DA01C3" w:rsidRDefault="00DA01C3">
      <w:r>
        <w:separator/>
      </w:r>
    </w:p>
  </w:endnote>
  <w:endnote w:type="continuationSeparator" w:id="0">
    <w:p w14:paraId="0011A3D4" w14:textId="77777777" w:rsidR="00DA01C3" w:rsidRDefault="00DA01C3">
      <w:r>
        <w:continuationSeparator/>
      </w:r>
    </w:p>
  </w:endnote>
  <w:endnote w:type="continuationNotice" w:id="1">
    <w:p w14:paraId="45EAF391" w14:textId="77777777" w:rsidR="00DA01C3" w:rsidRDefault="00DA01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5FE99E2B" w:rsidR="007C7FFA" w:rsidRDefault="009D2F95" w:rsidP="00EC05E6">
          <w:pPr>
            <w:pStyle w:val="Footer"/>
          </w:pPr>
          <w:r>
            <w:rPr>
              <w:rFonts w:ascii="Arial" w:hAnsi="Arial"/>
            </w:rPr>
            <w:t xml:space="preserve">korte </w:t>
          </w:r>
          <w:r w:rsidR="00297424">
            <w:rPr>
              <w:rFonts w:ascii="Arial" w:hAnsi="Arial"/>
            </w:rPr>
            <w:t>versie 0</w:t>
          </w:r>
          <w:r>
            <w:rPr>
              <w:rFonts w:ascii="Arial" w:hAnsi="Arial"/>
            </w:rPr>
            <w:t>1</w:t>
          </w:r>
          <w:r w:rsidR="00297424"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8449E" w14:textId="77777777" w:rsidR="00DA01C3" w:rsidRDefault="00DA01C3">
      <w:r>
        <w:separator/>
      </w:r>
    </w:p>
  </w:footnote>
  <w:footnote w:type="continuationSeparator" w:id="0">
    <w:p w14:paraId="0C3178CB" w14:textId="77777777" w:rsidR="00DA01C3" w:rsidRDefault="00DA01C3">
      <w:r>
        <w:continuationSeparator/>
      </w:r>
    </w:p>
  </w:footnote>
  <w:footnote w:type="continuationNotice" w:id="1">
    <w:p w14:paraId="7EB7EF2C" w14:textId="77777777" w:rsidR="00DA01C3" w:rsidRDefault="00DA01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07796E" w:rsidRPr="00B64DD5">
      <w:rPr>
        <w:rFonts w:ascii="Arial" w:hAnsi="Arial"/>
        <w:b/>
      </w:rPr>
      <w:t>S</w:t>
    </w:r>
    <w:r w:rsidRPr="00B64DD5">
      <w:rPr>
        <w:rFonts w:ascii="Arial" w:hAnsi="Arial"/>
        <w:b/>
      </w:rPr>
      <w:t>ystemfix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57CA376D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111.305.00.</w:t>
    </w:r>
    <w:r w:rsidR="008B20E0">
      <w:rPr>
        <w:rFonts w:ascii="Arial" w:hAnsi="Arial"/>
        <w:b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59330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0B47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033F"/>
    <w:rsid w:val="0013316F"/>
    <w:rsid w:val="0013512D"/>
    <w:rsid w:val="00140353"/>
    <w:rsid w:val="00140842"/>
    <w:rsid w:val="001426DC"/>
    <w:rsid w:val="00152D82"/>
    <w:rsid w:val="00153C00"/>
    <w:rsid w:val="00153C75"/>
    <w:rsid w:val="00154B99"/>
    <w:rsid w:val="00155BA4"/>
    <w:rsid w:val="001577D6"/>
    <w:rsid w:val="00157D48"/>
    <w:rsid w:val="00162C34"/>
    <w:rsid w:val="0016384B"/>
    <w:rsid w:val="001755CC"/>
    <w:rsid w:val="00181354"/>
    <w:rsid w:val="00183152"/>
    <w:rsid w:val="00184EC6"/>
    <w:rsid w:val="001879EF"/>
    <w:rsid w:val="00193E0D"/>
    <w:rsid w:val="0019569C"/>
    <w:rsid w:val="001A23C9"/>
    <w:rsid w:val="001A6724"/>
    <w:rsid w:val="001A6CA9"/>
    <w:rsid w:val="001B0BD5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37AA"/>
    <w:rsid w:val="001D5DD5"/>
    <w:rsid w:val="001D79B0"/>
    <w:rsid w:val="001F0B2D"/>
    <w:rsid w:val="001F274C"/>
    <w:rsid w:val="001F3DE7"/>
    <w:rsid w:val="001F60FE"/>
    <w:rsid w:val="001F69E2"/>
    <w:rsid w:val="001F71C1"/>
    <w:rsid w:val="00201F76"/>
    <w:rsid w:val="002038DA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597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31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6F8"/>
    <w:rsid w:val="002927EA"/>
    <w:rsid w:val="00292A26"/>
    <w:rsid w:val="00294420"/>
    <w:rsid w:val="00294C67"/>
    <w:rsid w:val="0029593A"/>
    <w:rsid w:val="00296F73"/>
    <w:rsid w:val="00297424"/>
    <w:rsid w:val="002A352C"/>
    <w:rsid w:val="002A46CC"/>
    <w:rsid w:val="002B1B7D"/>
    <w:rsid w:val="002B5CC3"/>
    <w:rsid w:val="002B64AE"/>
    <w:rsid w:val="002C1844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5AC5"/>
    <w:rsid w:val="00327981"/>
    <w:rsid w:val="00327D81"/>
    <w:rsid w:val="00332202"/>
    <w:rsid w:val="00333378"/>
    <w:rsid w:val="003375FF"/>
    <w:rsid w:val="00341781"/>
    <w:rsid w:val="00342B9F"/>
    <w:rsid w:val="00350E16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8B8"/>
    <w:rsid w:val="003A2F93"/>
    <w:rsid w:val="003A2FE6"/>
    <w:rsid w:val="003A5000"/>
    <w:rsid w:val="003A665B"/>
    <w:rsid w:val="003A7120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E29A0"/>
    <w:rsid w:val="003F1CD4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7A1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4F642D"/>
    <w:rsid w:val="00502574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4BF2"/>
    <w:rsid w:val="00535D6A"/>
    <w:rsid w:val="0053696C"/>
    <w:rsid w:val="00537904"/>
    <w:rsid w:val="00540609"/>
    <w:rsid w:val="00540DBE"/>
    <w:rsid w:val="00540FED"/>
    <w:rsid w:val="0054619B"/>
    <w:rsid w:val="00547307"/>
    <w:rsid w:val="00547CB4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41A1"/>
    <w:rsid w:val="005B58F2"/>
    <w:rsid w:val="005B769F"/>
    <w:rsid w:val="005C05EB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60FB"/>
    <w:rsid w:val="005D703C"/>
    <w:rsid w:val="005D7C6A"/>
    <w:rsid w:val="005E03E4"/>
    <w:rsid w:val="005E10A0"/>
    <w:rsid w:val="005E4015"/>
    <w:rsid w:val="005E4FA9"/>
    <w:rsid w:val="005E7345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79CB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3F38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02CF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3713C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4AAD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4ECD"/>
    <w:rsid w:val="00865D80"/>
    <w:rsid w:val="00866932"/>
    <w:rsid w:val="008716AB"/>
    <w:rsid w:val="00875129"/>
    <w:rsid w:val="00880473"/>
    <w:rsid w:val="0088102A"/>
    <w:rsid w:val="00881D68"/>
    <w:rsid w:val="008838BE"/>
    <w:rsid w:val="008874E6"/>
    <w:rsid w:val="00890189"/>
    <w:rsid w:val="00895841"/>
    <w:rsid w:val="008972DD"/>
    <w:rsid w:val="008A4182"/>
    <w:rsid w:val="008B20E0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239"/>
    <w:rsid w:val="009038B0"/>
    <w:rsid w:val="00903921"/>
    <w:rsid w:val="00906559"/>
    <w:rsid w:val="009070FB"/>
    <w:rsid w:val="00907326"/>
    <w:rsid w:val="00910F8E"/>
    <w:rsid w:val="00912A4A"/>
    <w:rsid w:val="009136D2"/>
    <w:rsid w:val="00913A14"/>
    <w:rsid w:val="00921337"/>
    <w:rsid w:val="00924A9D"/>
    <w:rsid w:val="009252FC"/>
    <w:rsid w:val="00927E01"/>
    <w:rsid w:val="00932ADA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3EF6"/>
    <w:rsid w:val="009C5DAA"/>
    <w:rsid w:val="009C6EC5"/>
    <w:rsid w:val="009D17DB"/>
    <w:rsid w:val="009D2F95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6C7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7BB"/>
    <w:rsid w:val="00AF6683"/>
    <w:rsid w:val="00AF744D"/>
    <w:rsid w:val="00AF746B"/>
    <w:rsid w:val="00AF7A2B"/>
    <w:rsid w:val="00B00830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0C97"/>
    <w:rsid w:val="00B514E9"/>
    <w:rsid w:val="00B52FF1"/>
    <w:rsid w:val="00B53DF2"/>
    <w:rsid w:val="00B5537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57DB"/>
    <w:rsid w:val="00BC61B9"/>
    <w:rsid w:val="00BC75A7"/>
    <w:rsid w:val="00BD0438"/>
    <w:rsid w:val="00BD2771"/>
    <w:rsid w:val="00BD3B8E"/>
    <w:rsid w:val="00BD4B4F"/>
    <w:rsid w:val="00BE090F"/>
    <w:rsid w:val="00BE43FC"/>
    <w:rsid w:val="00BE50C0"/>
    <w:rsid w:val="00BE647B"/>
    <w:rsid w:val="00BE7EF8"/>
    <w:rsid w:val="00BF0762"/>
    <w:rsid w:val="00BF5703"/>
    <w:rsid w:val="00BF5D61"/>
    <w:rsid w:val="00BF5F44"/>
    <w:rsid w:val="00BF6328"/>
    <w:rsid w:val="00C01F94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4B96"/>
    <w:rsid w:val="00C65BD9"/>
    <w:rsid w:val="00C66F11"/>
    <w:rsid w:val="00C673ED"/>
    <w:rsid w:val="00C7084C"/>
    <w:rsid w:val="00C718BE"/>
    <w:rsid w:val="00C723FF"/>
    <w:rsid w:val="00C724C8"/>
    <w:rsid w:val="00C74455"/>
    <w:rsid w:val="00C74F80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D551B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6D77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57D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1C3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5222"/>
    <w:rsid w:val="00E2722A"/>
    <w:rsid w:val="00E274B8"/>
    <w:rsid w:val="00E302DD"/>
    <w:rsid w:val="00E309A9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04D9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35F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576B4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FCC489-E9F5-4349-8613-5E36DDDCD85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2</Pages>
  <Words>357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2025-04-23T13:32:00Z</dcterms:created>
  <dcterms:modified xsi:type="dcterms:W3CDTF">2025-04-23T13:36:00Z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